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A2292" w14:textId="5B6D2CC7" w:rsidR="00B477B1" w:rsidRPr="00CB3A26" w:rsidRDefault="00B477B1" w:rsidP="000C13FD">
      <w:pPr>
        <w:spacing w:after="0"/>
        <w:rPr>
          <w:rFonts w:ascii="Fira Sans" w:hAnsi="Fira Sans"/>
        </w:rPr>
      </w:pPr>
    </w:p>
    <w:p w14:paraId="1F86A7AD" w14:textId="7996D0E3" w:rsidR="004800B9" w:rsidRPr="00CB3A26" w:rsidRDefault="004800B9" w:rsidP="004800B9">
      <w:pPr>
        <w:spacing w:after="0"/>
        <w:rPr>
          <w:rFonts w:ascii="Fira Sans" w:hAnsi="Fira Sans"/>
          <w:b/>
          <w:bCs/>
        </w:rPr>
      </w:pPr>
      <w:r w:rsidRPr="00CB3A26">
        <w:rPr>
          <w:rFonts w:ascii="Fira Sans" w:hAnsi="Fira Sans"/>
          <w:b/>
          <w:bCs/>
        </w:rPr>
        <w:t xml:space="preserve">Per e-mail verzonden  </w:t>
      </w:r>
    </w:p>
    <w:p w14:paraId="0BDB5D9C" w14:textId="77777777" w:rsidR="004800B9" w:rsidRPr="00CB3A26" w:rsidRDefault="004800B9" w:rsidP="004800B9">
      <w:pPr>
        <w:spacing w:after="0"/>
        <w:rPr>
          <w:rFonts w:ascii="Fira Sans" w:hAnsi="Fira Sans"/>
        </w:rPr>
      </w:pPr>
      <w:r w:rsidRPr="00CB3A26">
        <w:rPr>
          <w:rFonts w:ascii="Fira Sans" w:hAnsi="Fira Sans"/>
        </w:rPr>
        <w:t xml:space="preserve"> </w:t>
      </w:r>
    </w:p>
    <w:p w14:paraId="78A8E55C" w14:textId="77777777" w:rsidR="004800B9" w:rsidRPr="00CB3A26" w:rsidRDefault="004800B9" w:rsidP="004800B9">
      <w:pPr>
        <w:spacing w:after="0"/>
        <w:rPr>
          <w:rFonts w:ascii="Fira Sans" w:hAnsi="Fira Sans"/>
        </w:rPr>
      </w:pPr>
    </w:p>
    <w:p w14:paraId="0273FDC6" w14:textId="2252639B" w:rsidR="004800B9" w:rsidRPr="00CB3A26" w:rsidRDefault="004800B9" w:rsidP="004800B9">
      <w:pPr>
        <w:spacing w:after="0"/>
        <w:rPr>
          <w:rFonts w:ascii="Fira Sans" w:hAnsi="Fira Sans"/>
        </w:rPr>
      </w:pPr>
      <w:r w:rsidRPr="00CB3A26">
        <w:rPr>
          <w:rFonts w:ascii="Fira Sans" w:hAnsi="Fira Sans"/>
        </w:rPr>
        <w:t>Datum</w:t>
      </w:r>
      <w:r w:rsidRPr="00CB3A26">
        <w:rPr>
          <w:rFonts w:ascii="Fira Sans" w:hAnsi="Fira Sans"/>
        </w:rPr>
        <w:tab/>
      </w:r>
      <w:r w:rsidRPr="00CB3A26">
        <w:rPr>
          <w:rFonts w:ascii="Fira Sans" w:hAnsi="Fira Sans"/>
        </w:rPr>
        <w:tab/>
        <w:t xml:space="preserve">:  </w:t>
      </w:r>
      <w:r w:rsidR="00722532" w:rsidRPr="00CB3A26">
        <w:rPr>
          <w:rFonts w:ascii="Fira Sans" w:hAnsi="Fira Sans"/>
        </w:rPr>
        <w:t>6 juni 2025</w:t>
      </w:r>
    </w:p>
    <w:p w14:paraId="17DCB3C8" w14:textId="717FC9EB" w:rsidR="004800B9" w:rsidRPr="00CB3A26" w:rsidRDefault="004800B9" w:rsidP="004800B9">
      <w:pPr>
        <w:spacing w:after="0"/>
        <w:rPr>
          <w:rFonts w:ascii="Fira Sans" w:hAnsi="Fira Sans"/>
        </w:rPr>
      </w:pPr>
      <w:r w:rsidRPr="00CB3A26">
        <w:rPr>
          <w:rFonts w:ascii="Fira Sans" w:hAnsi="Fira Sans"/>
        </w:rPr>
        <w:t>Onderwerp</w:t>
      </w:r>
      <w:r w:rsidRPr="00CB3A26">
        <w:rPr>
          <w:rFonts w:ascii="Fira Sans" w:hAnsi="Fira Sans"/>
        </w:rPr>
        <w:tab/>
        <w:t xml:space="preserve">:  </w:t>
      </w:r>
      <w:r w:rsidR="00722532" w:rsidRPr="00CB3A26">
        <w:rPr>
          <w:rFonts w:ascii="Fira Sans" w:hAnsi="Fira Sans"/>
        </w:rPr>
        <w:t>Consultatie Besluit bescherming wolf en goudjakhals</w:t>
      </w:r>
    </w:p>
    <w:p w14:paraId="41B4DA22" w14:textId="77777777" w:rsidR="00316F66" w:rsidRPr="00CB3A26" w:rsidRDefault="00316F66" w:rsidP="004800B9">
      <w:pPr>
        <w:spacing w:after="0"/>
        <w:rPr>
          <w:rFonts w:ascii="Fira Sans" w:hAnsi="Fira Sans"/>
        </w:rPr>
      </w:pPr>
    </w:p>
    <w:p w14:paraId="5ADE0FD6" w14:textId="77777777" w:rsidR="00316F66" w:rsidRPr="00CB3A26" w:rsidRDefault="00316F66" w:rsidP="004800B9">
      <w:pPr>
        <w:spacing w:after="0"/>
        <w:rPr>
          <w:rFonts w:ascii="Fira Sans" w:hAnsi="Fira Sans"/>
        </w:rPr>
      </w:pPr>
    </w:p>
    <w:p w14:paraId="73F7CC18" w14:textId="77777777" w:rsidR="00722532" w:rsidRPr="00CB3A26" w:rsidRDefault="00722532" w:rsidP="00722532">
      <w:pPr>
        <w:rPr>
          <w:rFonts w:ascii="Fira Sans" w:hAnsi="Fira Sans"/>
        </w:rPr>
      </w:pPr>
      <w:r w:rsidRPr="00CB3A26">
        <w:rPr>
          <w:rFonts w:ascii="Fira Sans" w:hAnsi="Fira Sans"/>
        </w:rPr>
        <w:t>Geachte heer, mevrouw,</w:t>
      </w:r>
    </w:p>
    <w:p w14:paraId="045DB8F9" w14:textId="76E13DAF" w:rsidR="00722532" w:rsidRPr="00CB3A26" w:rsidRDefault="00722532" w:rsidP="00722532">
      <w:pPr>
        <w:rPr>
          <w:rFonts w:ascii="Fira Sans" w:hAnsi="Fira Sans"/>
        </w:rPr>
      </w:pPr>
      <w:r w:rsidRPr="00CB3A26">
        <w:rPr>
          <w:rFonts w:ascii="Fira Sans" w:hAnsi="Fira Sans"/>
        </w:rPr>
        <w:t>De land- en Tuinbouw Organisatie (LTO) behartigt de belangen van boeren en tuinders. De wolf is een dossier die deze groep direct en hard raakt, zowel in hun bedrijfsvoering als in de leefbaarheid van hun woongebied. LTO zet zich in voor beleid dat recht doet aan mens en natuur, op basis van een reële weging van belangen en een visie voor de lange termijn.</w:t>
      </w:r>
      <w:r w:rsidRPr="00CB3A26">
        <w:rPr>
          <w:rFonts w:ascii="Fira Sans" w:hAnsi="Fira Sans"/>
        </w:rPr>
        <w:br/>
      </w:r>
      <w:r w:rsidRPr="00CB3A26">
        <w:rPr>
          <w:rFonts w:ascii="Fira Sans" w:hAnsi="Fira Sans"/>
        </w:rPr>
        <w:br/>
        <w:t xml:space="preserve">De wolf is na 150 jaar afwezigheid terug in Nederland. In die 150 jaar is ons land </w:t>
      </w:r>
      <w:r w:rsidRPr="00CB3A26">
        <w:rPr>
          <w:rFonts w:ascii="Fira Sans" w:hAnsi="Fira Sans"/>
        </w:rPr>
        <w:t xml:space="preserve">in hoog tempo en </w:t>
      </w:r>
      <w:r w:rsidR="009F556B" w:rsidRPr="00CB3A26">
        <w:rPr>
          <w:rFonts w:ascii="Fira Sans" w:hAnsi="Fira Sans"/>
        </w:rPr>
        <w:t xml:space="preserve">zeer </w:t>
      </w:r>
      <w:r w:rsidRPr="00CB3A26">
        <w:rPr>
          <w:rFonts w:ascii="Fira Sans" w:hAnsi="Fira Sans"/>
        </w:rPr>
        <w:t xml:space="preserve">fijnmazig </w:t>
      </w:r>
      <w:r w:rsidRPr="00CB3A26">
        <w:rPr>
          <w:rFonts w:ascii="Fira Sans" w:hAnsi="Fira Sans"/>
        </w:rPr>
        <w:t>verder in cultuur gebracht met woningbouw, wegen, spoorlijnen, waterwerken, cultuur, recreatie</w:t>
      </w:r>
      <w:r w:rsidRPr="00CB3A26">
        <w:rPr>
          <w:rFonts w:ascii="Fira Sans" w:hAnsi="Fira Sans"/>
        </w:rPr>
        <w:t>, groen</w:t>
      </w:r>
      <w:r w:rsidRPr="00CB3A26">
        <w:rPr>
          <w:rFonts w:ascii="Fira Sans" w:hAnsi="Fira Sans"/>
        </w:rPr>
        <w:t xml:space="preserve"> en </w:t>
      </w:r>
      <w:r w:rsidR="007C7EA5" w:rsidRPr="00CB3A26">
        <w:rPr>
          <w:rFonts w:ascii="Fira Sans" w:hAnsi="Fira Sans"/>
        </w:rPr>
        <w:t>een zeer hoogwaardige</w:t>
      </w:r>
      <w:r w:rsidRPr="00CB3A26">
        <w:rPr>
          <w:rFonts w:ascii="Fira Sans" w:hAnsi="Fira Sans"/>
        </w:rPr>
        <w:t xml:space="preserve"> </w:t>
      </w:r>
      <w:r w:rsidR="007C7EA5" w:rsidRPr="00CB3A26">
        <w:rPr>
          <w:rFonts w:ascii="Fira Sans" w:hAnsi="Fira Sans"/>
        </w:rPr>
        <w:t>agrarische sector</w:t>
      </w:r>
      <w:r w:rsidRPr="00CB3A26">
        <w:rPr>
          <w:rFonts w:ascii="Fira Sans" w:hAnsi="Fira Sans"/>
        </w:rPr>
        <w:t>.</w:t>
      </w:r>
      <w:r w:rsidR="00E574A0" w:rsidRPr="00CB3A26">
        <w:rPr>
          <w:rFonts w:ascii="Fira Sans" w:hAnsi="Fira Sans"/>
        </w:rPr>
        <w:t xml:space="preserve"> Ook de bevolkingsgroei </w:t>
      </w:r>
      <w:r w:rsidR="009F556B" w:rsidRPr="00CB3A26">
        <w:rPr>
          <w:rFonts w:ascii="Fira Sans" w:hAnsi="Fira Sans"/>
        </w:rPr>
        <w:t xml:space="preserve">heeft in die tijd </w:t>
      </w:r>
      <w:r w:rsidR="00E574A0" w:rsidRPr="00CB3A26">
        <w:rPr>
          <w:rFonts w:ascii="Fira Sans" w:hAnsi="Fira Sans"/>
        </w:rPr>
        <w:t>een gestage ontwikkeling doorgemaakt.</w:t>
      </w:r>
      <w:r w:rsidRPr="00CB3A26">
        <w:rPr>
          <w:rFonts w:ascii="Fira Sans" w:hAnsi="Fira Sans"/>
        </w:rPr>
        <w:t xml:space="preserve"> Dit</w:t>
      </w:r>
      <w:r w:rsidRPr="00CB3A26">
        <w:rPr>
          <w:rFonts w:ascii="Fira Sans" w:hAnsi="Fira Sans"/>
        </w:rPr>
        <w:t xml:space="preserve"> heeft geresulteerd in</w:t>
      </w:r>
      <w:r w:rsidRPr="00CB3A26">
        <w:rPr>
          <w:rFonts w:ascii="Fira Sans" w:hAnsi="Fira Sans"/>
        </w:rPr>
        <w:t xml:space="preserve"> een </w:t>
      </w:r>
      <w:r w:rsidRPr="00CB3A26">
        <w:rPr>
          <w:rFonts w:ascii="Fira Sans" w:hAnsi="Fira Sans"/>
        </w:rPr>
        <w:t>mooi</w:t>
      </w:r>
      <w:r w:rsidRPr="00CB3A26">
        <w:rPr>
          <w:rFonts w:ascii="Fira Sans" w:hAnsi="Fira Sans"/>
        </w:rPr>
        <w:t xml:space="preserve"> en efficiënt ingericht cultuurlandschap</w:t>
      </w:r>
      <w:r w:rsidR="009F556B" w:rsidRPr="00CB3A26">
        <w:rPr>
          <w:rFonts w:ascii="Fira Sans" w:hAnsi="Fira Sans"/>
        </w:rPr>
        <w:t>,</w:t>
      </w:r>
      <w:r w:rsidRPr="00CB3A26">
        <w:rPr>
          <w:rFonts w:ascii="Fira Sans" w:hAnsi="Fira Sans"/>
        </w:rPr>
        <w:t xml:space="preserve"> </w:t>
      </w:r>
      <w:r w:rsidR="009F556B" w:rsidRPr="00CB3A26">
        <w:rPr>
          <w:rFonts w:ascii="Fira Sans" w:hAnsi="Fira Sans"/>
        </w:rPr>
        <w:t>met ook grotendeels door menselijk handelen ontstane en beheerde groene gebieden</w:t>
      </w:r>
      <w:r w:rsidRPr="00CB3A26">
        <w:rPr>
          <w:rFonts w:ascii="Fira Sans" w:hAnsi="Fira Sans"/>
        </w:rPr>
        <w:t xml:space="preserve">. </w:t>
      </w:r>
      <w:r w:rsidRPr="00CB3A26">
        <w:rPr>
          <w:rFonts w:ascii="Fira Sans" w:hAnsi="Fira Sans"/>
        </w:rPr>
        <w:t xml:space="preserve">Ons cultuurlandschap verdient en vereist per definitie continue en </w:t>
      </w:r>
      <w:r w:rsidRPr="00CB3A26">
        <w:rPr>
          <w:rFonts w:ascii="Fira Sans" w:hAnsi="Fira Sans"/>
        </w:rPr>
        <w:t xml:space="preserve">passend beheer om dat in stand en </w:t>
      </w:r>
      <w:r w:rsidRPr="00CB3A26">
        <w:rPr>
          <w:rFonts w:ascii="Fira Sans" w:hAnsi="Fira Sans"/>
        </w:rPr>
        <w:t xml:space="preserve">in </w:t>
      </w:r>
      <w:r w:rsidRPr="00CB3A26">
        <w:rPr>
          <w:rFonts w:ascii="Fira Sans" w:hAnsi="Fira Sans"/>
        </w:rPr>
        <w:t>evenwicht te houden, zowel in gebieds</w:t>
      </w:r>
      <w:r w:rsidR="009F556B" w:rsidRPr="00CB3A26">
        <w:rPr>
          <w:rFonts w:ascii="Fira Sans" w:hAnsi="Fira Sans"/>
        </w:rPr>
        <w:t>- als soortenbeheer</w:t>
      </w:r>
      <w:r w:rsidRPr="00CB3A26">
        <w:rPr>
          <w:rFonts w:ascii="Fira Sans" w:hAnsi="Fira Sans"/>
        </w:rPr>
        <w:t>.</w:t>
      </w:r>
      <w:r w:rsidR="007C7EA5" w:rsidRPr="00CB3A26">
        <w:rPr>
          <w:rFonts w:ascii="Fira Sans" w:hAnsi="Fira Sans"/>
        </w:rPr>
        <w:t xml:space="preserve"> </w:t>
      </w:r>
      <w:r w:rsidRPr="00CB3A26">
        <w:rPr>
          <w:rFonts w:ascii="Fira Sans" w:hAnsi="Fira Sans"/>
        </w:rPr>
        <w:t xml:space="preserve">Dit neemt niet weg dat in Nederland geen sprake kan zijn van een rijke biodiversiteit. </w:t>
      </w:r>
      <w:r w:rsidR="009F556B" w:rsidRPr="00CB3A26">
        <w:rPr>
          <w:rFonts w:ascii="Fira Sans" w:hAnsi="Fira Sans"/>
        </w:rPr>
        <w:br/>
      </w:r>
      <w:r w:rsidRPr="00CB3A26">
        <w:rPr>
          <w:rFonts w:ascii="Fira Sans" w:hAnsi="Fira Sans"/>
        </w:rPr>
        <w:br/>
        <w:t xml:space="preserve">Van de wolf en goudjakhals wordt verondersteld dat ze in biotische zin variatie creëren in en tussen </w:t>
      </w:r>
      <w:r w:rsidR="007C7EA5" w:rsidRPr="00CB3A26">
        <w:rPr>
          <w:rFonts w:ascii="Fira Sans" w:hAnsi="Fira Sans"/>
        </w:rPr>
        <w:t xml:space="preserve">groene </w:t>
      </w:r>
      <w:r w:rsidRPr="00CB3A26">
        <w:rPr>
          <w:rFonts w:ascii="Fira Sans" w:hAnsi="Fira Sans"/>
        </w:rPr>
        <w:t xml:space="preserve">gebieden. Daar zijn wellicht voorbeelden van te vinden in uitgestrekte natuurgebieden het buitenland. In het Nederlandse cultuurlandschap ervaren we echter dat effecten van de terugkeer van de wolf zich absoluut niet beperken tot gebieden waar deze effecten in ecologische en maatschappelijke optiek gewenst kunnen zijn. </w:t>
      </w:r>
      <w:r w:rsidR="009F556B" w:rsidRPr="00CB3A26">
        <w:rPr>
          <w:rFonts w:ascii="Fira Sans" w:hAnsi="Fira Sans"/>
        </w:rPr>
        <w:t xml:space="preserve">De inrichting van Nederland maakt dat interacties tussen mensen en wolven op veel plekken </w:t>
      </w:r>
      <w:r w:rsidR="00E0562B" w:rsidRPr="00CB3A26">
        <w:rPr>
          <w:rFonts w:ascii="Fira Sans" w:hAnsi="Fira Sans"/>
        </w:rPr>
        <w:t>onvermijdelijk</w:t>
      </w:r>
      <w:r w:rsidR="009F556B" w:rsidRPr="00CB3A26">
        <w:rPr>
          <w:rFonts w:ascii="Fira Sans" w:hAnsi="Fira Sans"/>
        </w:rPr>
        <w:t xml:space="preserve"> is, waardoor gewenning </w:t>
      </w:r>
      <w:r w:rsidR="00E0562B" w:rsidRPr="00CB3A26">
        <w:rPr>
          <w:rFonts w:ascii="Fira Sans" w:hAnsi="Fira Sans"/>
        </w:rPr>
        <w:t xml:space="preserve">bij de wolf </w:t>
      </w:r>
      <w:r w:rsidR="009F556B" w:rsidRPr="00CB3A26">
        <w:rPr>
          <w:rFonts w:ascii="Fira Sans" w:hAnsi="Fira Sans"/>
        </w:rPr>
        <w:t>snel optreedt</w:t>
      </w:r>
      <w:r w:rsidR="00E0562B" w:rsidRPr="00CB3A26">
        <w:rPr>
          <w:rFonts w:ascii="Fira Sans" w:hAnsi="Fira Sans"/>
        </w:rPr>
        <w:t xml:space="preserve"> en de wolf zijn gedrag daarop aanpast.</w:t>
      </w:r>
      <w:r w:rsidR="009F556B" w:rsidRPr="00CB3A26">
        <w:rPr>
          <w:rFonts w:ascii="Fira Sans" w:hAnsi="Fira Sans"/>
        </w:rPr>
        <w:t xml:space="preserve"> </w:t>
      </w:r>
      <w:r w:rsidRPr="00CB3A26">
        <w:rPr>
          <w:rFonts w:ascii="Fira Sans" w:hAnsi="Fira Sans"/>
        </w:rPr>
        <w:t>Bovendien wegen de veronderstelde ecologische effecten niet op tegen maatschappelijke gevolgen die zich vertalen in polarisatie van gemeenschappen, angst, dierenleed en economische gevolgen voor de landbouw en andere sectoren. Dit gaat gepaard met zeer schrijnende voorbeelden van ondernemers die zich niet gezien, gehoord en ondersteund voelen door de maatschappij.</w:t>
      </w:r>
      <w:r w:rsidR="007C7EA5" w:rsidRPr="00CB3A26">
        <w:rPr>
          <w:rFonts w:ascii="Fira Sans" w:hAnsi="Fira Sans"/>
        </w:rPr>
        <w:t xml:space="preserve"> </w:t>
      </w:r>
      <w:r w:rsidR="00E574A0" w:rsidRPr="00CB3A26">
        <w:rPr>
          <w:rFonts w:ascii="Fira Sans" w:hAnsi="Fira Sans"/>
        </w:rPr>
        <w:br/>
      </w:r>
      <w:r w:rsidR="009F556B" w:rsidRPr="00CB3A26">
        <w:rPr>
          <w:rFonts w:ascii="Fira Sans" w:hAnsi="Fira Sans"/>
        </w:rPr>
        <w:br/>
      </w:r>
      <w:r w:rsidRPr="00CB3A26">
        <w:rPr>
          <w:rFonts w:ascii="Fira Sans" w:hAnsi="Fira Sans"/>
        </w:rPr>
        <w:t>Het aantal incidenten tussen wolven en mensen en hun dieren neemt sinds de terugkeer van de wolf zeer sterk toe en heeft daarmee een enorme impact op ons platteland. Ook met het oog op de (</w:t>
      </w:r>
      <w:proofErr w:type="spellStart"/>
      <w:r w:rsidRPr="00CB3A26">
        <w:rPr>
          <w:rFonts w:ascii="Fira Sans" w:hAnsi="Fira Sans"/>
        </w:rPr>
        <w:t>inter</w:t>
      </w:r>
      <w:proofErr w:type="spellEnd"/>
      <w:r w:rsidRPr="00CB3A26">
        <w:rPr>
          <w:rFonts w:ascii="Fira Sans" w:hAnsi="Fira Sans"/>
        </w:rPr>
        <w:t xml:space="preserve">-)nationale populatieontwikkeling zien wij een </w:t>
      </w:r>
      <w:r w:rsidRPr="00CB3A26">
        <w:rPr>
          <w:rFonts w:ascii="Fira Sans" w:hAnsi="Fira Sans"/>
        </w:rPr>
        <w:lastRenderedPageBreak/>
        <w:t>verlaging van de beschermingsstatus gegrond en zeer noodzakelijk. Wij ondersteunen de daar</w:t>
      </w:r>
      <w:r w:rsidR="00E0562B" w:rsidRPr="00CB3A26">
        <w:rPr>
          <w:rFonts w:ascii="Fira Sans" w:hAnsi="Fira Sans"/>
        </w:rPr>
        <w:t>op</w:t>
      </w:r>
      <w:r w:rsidRPr="00CB3A26">
        <w:rPr>
          <w:rFonts w:ascii="Fira Sans" w:hAnsi="Fira Sans"/>
        </w:rPr>
        <w:t xml:space="preserve"> ingeslagen weg van de staatssecretaris</w:t>
      </w:r>
      <w:r w:rsidR="00E0562B" w:rsidRPr="00CB3A26">
        <w:rPr>
          <w:rFonts w:ascii="Fira Sans" w:hAnsi="Fira Sans"/>
        </w:rPr>
        <w:t xml:space="preserve">: met </w:t>
      </w:r>
      <w:r w:rsidR="00CB3A26" w:rsidRPr="00CB3A26">
        <w:rPr>
          <w:rFonts w:ascii="Fira Sans" w:hAnsi="Fira Sans"/>
        </w:rPr>
        <w:t>het</w:t>
      </w:r>
      <w:r w:rsidR="00E0562B" w:rsidRPr="00CB3A26">
        <w:rPr>
          <w:rFonts w:ascii="Fira Sans" w:hAnsi="Fira Sans"/>
        </w:rPr>
        <w:t xml:space="preserve"> </w:t>
      </w:r>
      <w:r w:rsidR="00E574A0" w:rsidRPr="00CB3A26">
        <w:rPr>
          <w:rFonts w:ascii="Fira Sans" w:hAnsi="Fira Sans"/>
        </w:rPr>
        <w:t xml:space="preserve">voorstel wordt de mogelijkheid gecreëerd om beter op te kunnen treden bij incidenten met wolven. </w:t>
      </w:r>
      <w:r w:rsidR="009F556B" w:rsidRPr="00CB3A26">
        <w:rPr>
          <w:rFonts w:ascii="Fira Sans" w:hAnsi="Fira Sans"/>
        </w:rPr>
        <w:t>Daarmee</w:t>
      </w:r>
      <w:r w:rsidR="00E574A0" w:rsidRPr="00CB3A26">
        <w:rPr>
          <w:rFonts w:ascii="Fira Sans" w:hAnsi="Fira Sans"/>
        </w:rPr>
        <w:t xml:space="preserve"> wordt de aanpassing van de Europese regelgeving over de bescherming van wolven vertaald naar de nationale regelgeving.</w:t>
      </w:r>
      <w:r w:rsidR="00E574A0" w:rsidRPr="00CB3A26">
        <w:rPr>
          <w:rFonts w:ascii="Fira Sans" w:hAnsi="Fira Sans"/>
        </w:rPr>
        <w:t xml:space="preserve"> </w:t>
      </w:r>
      <w:r w:rsidR="00E574A0" w:rsidRPr="00CB3A26">
        <w:rPr>
          <w:rFonts w:ascii="Fira Sans" w:hAnsi="Fira Sans"/>
        </w:rPr>
        <w:t xml:space="preserve">Een veranderende status van wolf en goudjakhals betekent </w:t>
      </w:r>
      <w:r w:rsidR="00E574A0" w:rsidRPr="00CB3A26">
        <w:rPr>
          <w:rFonts w:ascii="Fira Sans" w:hAnsi="Fira Sans"/>
        </w:rPr>
        <w:t xml:space="preserve">in </w:t>
      </w:r>
      <w:r w:rsidR="00E574A0" w:rsidRPr="00CB3A26">
        <w:rPr>
          <w:rFonts w:ascii="Fira Sans" w:hAnsi="Fira Sans"/>
        </w:rPr>
        <w:t>geen enkel geval een bedreiging voor de populatie van deze dieren</w:t>
      </w:r>
      <w:r w:rsidR="009F556B" w:rsidRPr="00CB3A26">
        <w:rPr>
          <w:rFonts w:ascii="Fira Sans" w:hAnsi="Fira Sans"/>
        </w:rPr>
        <w:t>, m</w:t>
      </w:r>
      <w:r w:rsidR="00E574A0" w:rsidRPr="00CB3A26">
        <w:rPr>
          <w:rFonts w:ascii="Fira Sans" w:hAnsi="Fira Sans"/>
        </w:rPr>
        <w:t>aar maakt het mogelijk op een realistische wijze een beheer uit te voeren</w:t>
      </w:r>
      <w:r w:rsidR="00E574A0" w:rsidRPr="00CB3A26">
        <w:rPr>
          <w:rFonts w:ascii="Fira Sans" w:hAnsi="Fira Sans"/>
        </w:rPr>
        <w:t>. Deze mogelijkheden dienen ten volle benut te worden.</w:t>
      </w:r>
    </w:p>
    <w:p w14:paraId="1A8DCC80" w14:textId="77777777" w:rsidR="00722532" w:rsidRPr="00CB3A26" w:rsidRDefault="00722532" w:rsidP="00722532">
      <w:pPr>
        <w:rPr>
          <w:rFonts w:ascii="Fira Sans" w:hAnsi="Fira Sans"/>
        </w:rPr>
      </w:pPr>
      <w:r w:rsidRPr="00CB3A26">
        <w:rPr>
          <w:rFonts w:ascii="Fira Sans" w:hAnsi="Fira Sans"/>
        </w:rPr>
        <w:t>LTO dringt aan op het benutten van alle lokale, nationale en internationale mogelijke vormen van maatregelen, met als doel:</w:t>
      </w:r>
    </w:p>
    <w:p w14:paraId="54A50C29" w14:textId="5CD02E4E" w:rsidR="00E0562B" w:rsidRPr="00CB3A26" w:rsidRDefault="00E0562B" w:rsidP="00E0562B">
      <w:pPr>
        <w:pStyle w:val="Lijstalinea"/>
        <w:numPr>
          <w:ilvl w:val="0"/>
          <w:numId w:val="3"/>
        </w:numPr>
        <w:rPr>
          <w:rFonts w:ascii="Fira Sans" w:hAnsi="Fira Sans"/>
        </w:rPr>
      </w:pPr>
      <w:r w:rsidRPr="00CB3A26">
        <w:rPr>
          <w:rFonts w:ascii="Fira Sans" w:hAnsi="Fira Sans"/>
        </w:rPr>
        <w:t xml:space="preserve">Het voorkomen </w:t>
      </w:r>
      <w:r w:rsidRPr="00CB3A26">
        <w:rPr>
          <w:rFonts w:ascii="Fira Sans" w:hAnsi="Fira Sans"/>
        </w:rPr>
        <w:t xml:space="preserve">van </w:t>
      </w:r>
      <w:r w:rsidRPr="00CB3A26">
        <w:rPr>
          <w:rFonts w:ascii="Fira Sans" w:hAnsi="Fira Sans"/>
        </w:rPr>
        <w:t>aanvallen op vee.</w:t>
      </w:r>
    </w:p>
    <w:p w14:paraId="4CEB0C23" w14:textId="7FEF0F4C" w:rsidR="00722532" w:rsidRPr="00CB3A26" w:rsidRDefault="00722532" w:rsidP="00722532">
      <w:pPr>
        <w:pStyle w:val="Lijstalinea"/>
        <w:numPr>
          <w:ilvl w:val="0"/>
          <w:numId w:val="3"/>
        </w:numPr>
        <w:rPr>
          <w:rFonts w:ascii="Fira Sans" w:hAnsi="Fira Sans"/>
        </w:rPr>
      </w:pPr>
      <w:r w:rsidRPr="00CB3A26">
        <w:rPr>
          <w:rFonts w:ascii="Fira Sans" w:hAnsi="Fira Sans"/>
        </w:rPr>
        <w:t>Het voorkomen van</w:t>
      </w:r>
      <w:r w:rsidR="00E0562B" w:rsidRPr="00CB3A26">
        <w:rPr>
          <w:rFonts w:ascii="Fira Sans" w:hAnsi="Fira Sans"/>
        </w:rPr>
        <w:t xml:space="preserve"> directe en indirecte</w:t>
      </w:r>
      <w:r w:rsidRPr="00CB3A26">
        <w:rPr>
          <w:rFonts w:ascii="Fira Sans" w:hAnsi="Fira Sans"/>
        </w:rPr>
        <w:t xml:space="preserve"> economische schade in de veehouderij</w:t>
      </w:r>
      <w:r w:rsidR="00E0562B" w:rsidRPr="00CB3A26">
        <w:rPr>
          <w:rFonts w:ascii="Fira Sans" w:hAnsi="Fira Sans"/>
        </w:rPr>
        <w:t>.</w:t>
      </w:r>
    </w:p>
    <w:p w14:paraId="0159B581" w14:textId="453CA61B" w:rsidR="00722532" w:rsidRPr="00CB3A26" w:rsidRDefault="00722532" w:rsidP="00722532">
      <w:pPr>
        <w:pStyle w:val="Lijstalinea"/>
        <w:numPr>
          <w:ilvl w:val="0"/>
          <w:numId w:val="3"/>
        </w:numPr>
        <w:rPr>
          <w:rFonts w:ascii="Fira Sans" w:hAnsi="Fira Sans"/>
        </w:rPr>
      </w:pPr>
      <w:r w:rsidRPr="00CB3A26">
        <w:rPr>
          <w:rFonts w:ascii="Fira Sans" w:hAnsi="Fira Sans"/>
        </w:rPr>
        <w:t>Het voorkomen van dreigende onveiligheid voor agrarisch ondernemers en hun gezinnen</w:t>
      </w:r>
      <w:r w:rsidR="00E0562B" w:rsidRPr="00CB3A26">
        <w:rPr>
          <w:rFonts w:ascii="Fira Sans" w:hAnsi="Fira Sans"/>
        </w:rPr>
        <w:t>.</w:t>
      </w:r>
    </w:p>
    <w:p w14:paraId="6994B7F4" w14:textId="35F2D787" w:rsidR="00722532" w:rsidRPr="00CB3A26" w:rsidRDefault="00E0562B" w:rsidP="00722532">
      <w:pPr>
        <w:pStyle w:val="Lijstalinea"/>
        <w:numPr>
          <w:ilvl w:val="0"/>
          <w:numId w:val="3"/>
        </w:numPr>
        <w:rPr>
          <w:rFonts w:ascii="Fira Sans" w:hAnsi="Fira Sans"/>
        </w:rPr>
      </w:pPr>
      <w:r w:rsidRPr="00CB3A26">
        <w:rPr>
          <w:rFonts w:ascii="Fira Sans" w:hAnsi="Fira Sans"/>
        </w:rPr>
        <w:t>Het tegengaan van de m</w:t>
      </w:r>
      <w:r w:rsidR="00722532" w:rsidRPr="00CB3A26">
        <w:rPr>
          <w:rFonts w:ascii="Fira Sans" w:hAnsi="Fira Sans"/>
        </w:rPr>
        <w:t>aatschappelijke ontwrichting en polarisatie</w:t>
      </w:r>
      <w:r w:rsidRPr="00CB3A26">
        <w:rPr>
          <w:rFonts w:ascii="Fira Sans" w:hAnsi="Fira Sans"/>
        </w:rPr>
        <w:t xml:space="preserve"> op dit dossier.</w:t>
      </w:r>
    </w:p>
    <w:p w14:paraId="329DE6B4" w14:textId="77777777" w:rsidR="007C7EA5" w:rsidRPr="00CB3A26" w:rsidRDefault="007C7EA5" w:rsidP="00722532">
      <w:pPr>
        <w:rPr>
          <w:rFonts w:ascii="Fira Sans" w:hAnsi="Fira Sans"/>
        </w:rPr>
      </w:pPr>
      <w:r w:rsidRPr="00CB3A26">
        <w:rPr>
          <w:rFonts w:ascii="Fira Sans" w:hAnsi="Fira Sans"/>
        </w:rPr>
        <w:t>Daarvoor roepen wij op om:</w:t>
      </w:r>
    </w:p>
    <w:p w14:paraId="75B1B700" w14:textId="4043331B" w:rsidR="007C7EA5" w:rsidRPr="00CB3A26" w:rsidRDefault="007C7EA5" w:rsidP="007C7EA5">
      <w:pPr>
        <w:pStyle w:val="Lijstalinea"/>
        <w:numPr>
          <w:ilvl w:val="0"/>
          <w:numId w:val="3"/>
        </w:numPr>
        <w:rPr>
          <w:rFonts w:ascii="Fira Sans" w:hAnsi="Fira Sans"/>
        </w:rPr>
      </w:pPr>
      <w:r w:rsidRPr="00CB3A26">
        <w:rPr>
          <w:rFonts w:ascii="Fira Sans" w:hAnsi="Fira Sans"/>
        </w:rPr>
        <w:t>Alle vormen van preventie mogelijk te maken en nieuwe vormen te onderzoeken</w:t>
      </w:r>
      <w:r w:rsidR="00E0562B" w:rsidRPr="00CB3A26">
        <w:rPr>
          <w:rFonts w:ascii="Fira Sans" w:hAnsi="Fira Sans"/>
        </w:rPr>
        <w:t>.</w:t>
      </w:r>
    </w:p>
    <w:p w14:paraId="70E97294" w14:textId="49827E35" w:rsidR="007C7EA5" w:rsidRPr="00CB3A26" w:rsidRDefault="007C7EA5" w:rsidP="00722532">
      <w:pPr>
        <w:pStyle w:val="Lijstalinea"/>
        <w:numPr>
          <w:ilvl w:val="0"/>
          <w:numId w:val="3"/>
        </w:numPr>
        <w:rPr>
          <w:rFonts w:ascii="Fira Sans" w:hAnsi="Fira Sans"/>
        </w:rPr>
      </w:pPr>
      <w:r w:rsidRPr="00CB3A26">
        <w:rPr>
          <w:rFonts w:ascii="Fira Sans" w:hAnsi="Fira Sans"/>
        </w:rPr>
        <w:t xml:space="preserve">Te sturen op </w:t>
      </w:r>
      <w:r w:rsidR="00E0562B" w:rsidRPr="00CB3A26">
        <w:rPr>
          <w:rFonts w:ascii="Fira Sans" w:hAnsi="Fira Sans"/>
        </w:rPr>
        <w:t>een</w:t>
      </w:r>
      <w:r w:rsidRPr="00CB3A26">
        <w:rPr>
          <w:rFonts w:ascii="Fira Sans" w:hAnsi="Fira Sans"/>
        </w:rPr>
        <w:t xml:space="preserve"> populatieomvang vanuit een Europees perspectief</w:t>
      </w:r>
      <w:r w:rsidR="00E0562B" w:rsidRPr="00CB3A26">
        <w:rPr>
          <w:rFonts w:ascii="Fira Sans" w:hAnsi="Fira Sans"/>
        </w:rPr>
        <w:t>.</w:t>
      </w:r>
    </w:p>
    <w:p w14:paraId="2EA53F79" w14:textId="31C068A3" w:rsidR="00722532" w:rsidRPr="00CB3A26" w:rsidRDefault="007C7EA5" w:rsidP="00722532">
      <w:pPr>
        <w:pStyle w:val="Lijstalinea"/>
        <w:numPr>
          <w:ilvl w:val="0"/>
          <w:numId w:val="3"/>
        </w:numPr>
        <w:rPr>
          <w:rFonts w:ascii="Fira Sans" w:hAnsi="Fira Sans"/>
        </w:rPr>
      </w:pPr>
      <w:r w:rsidRPr="00CB3A26">
        <w:rPr>
          <w:rFonts w:ascii="Fira Sans" w:hAnsi="Fira Sans"/>
        </w:rPr>
        <w:t>Te s</w:t>
      </w:r>
      <w:r w:rsidR="00722532" w:rsidRPr="00CB3A26">
        <w:rPr>
          <w:rFonts w:ascii="Fira Sans" w:hAnsi="Fira Sans"/>
        </w:rPr>
        <w:t xml:space="preserve">turen op aanwezigheid van de wolf </w:t>
      </w:r>
      <w:r w:rsidR="00CB3A26" w:rsidRPr="00CB3A26">
        <w:rPr>
          <w:rFonts w:ascii="Fira Sans" w:hAnsi="Fira Sans"/>
        </w:rPr>
        <w:t xml:space="preserve">enkel </w:t>
      </w:r>
      <w:r w:rsidR="00722532" w:rsidRPr="00CB3A26">
        <w:rPr>
          <w:rFonts w:ascii="Fira Sans" w:hAnsi="Fira Sans"/>
        </w:rPr>
        <w:t>in specifieke gebieden</w:t>
      </w:r>
      <w:r w:rsidR="00E0562B" w:rsidRPr="00CB3A26">
        <w:rPr>
          <w:rFonts w:ascii="Fira Sans" w:hAnsi="Fira Sans"/>
        </w:rPr>
        <w:t>.</w:t>
      </w:r>
    </w:p>
    <w:p w14:paraId="26D5B05E" w14:textId="46D9FEBB" w:rsidR="00EC7CC6" w:rsidRPr="00CB3A26" w:rsidRDefault="00E0562B" w:rsidP="00722532">
      <w:pPr>
        <w:pStyle w:val="Lijstalinea"/>
        <w:numPr>
          <w:ilvl w:val="0"/>
          <w:numId w:val="3"/>
        </w:numPr>
        <w:rPr>
          <w:rFonts w:ascii="Fira Sans" w:hAnsi="Fira Sans"/>
        </w:rPr>
      </w:pPr>
      <w:r w:rsidRPr="00CB3A26">
        <w:rPr>
          <w:rFonts w:ascii="Fira Sans" w:hAnsi="Fira Sans"/>
        </w:rPr>
        <w:t xml:space="preserve">Veehouders te faciliteren bij </w:t>
      </w:r>
      <w:r w:rsidR="00EC7CC6" w:rsidRPr="00CB3A26">
        <w:rPr>
          <w:rFonts w:ascii="Fira Sans" w:hAnsi="Fira Sans"/>
        </w:rPr>
        <w:t>de toepassing van beschermende maatregelen</w:t>
      </w:r>
      <w:r w:rsidRPr="00CB3A26">
        <w:rPr>
          <w:rFonts w:ascii="Fira Sans" w:hAnsi="Fira Sans"/>
        </w:rPr>
        <w:t>.</w:t>
      </w:r>
    </w:p>
    <w:p w14:paraId="3C6C5600" w14:textId="340E276C" w:rsidR="00EC7CC6" w:rsidRPr="00CB3A26" w:rsidRDefault="00EC7CC6" w:rsidP="00722532">
      <w:pPr>
        <w:pStyle w:val="Lijstalinea"/>
        <w:numPr>
          <w:ilvl w:val="0"/>
          <w:numId w:val="3"/>
        </w:numPr>
        <w:rPr>
          <w:rFonts w:ascii="Fira Sans" w:hAnsi="Fira Sans"/>
        </w:rPr>
      </w:pPr>
      <w:r w:rsidRPr="00CB3A26">
        <w:rPr>
          <w:rFonts w:ascii="Fira Sans" w:hAnsi="Fira Sans"/>
        </w:rPr>
        <w:t>Een passende schadevergoeding die te allen tijde laagdrempelig zowel voor directe als indirecte schade wordt uitgekeerd</w:t>
      </w:r>
      <w:r w:rsidR="00E0562B" w:rsidRPr="00CB3A26">
        <w:rPr>
          <w:rFonts w:ascii="Fira Sans" w:hAnsi="Fira Sans"/>
        </w:rPr>
        <w:t>.</w:t>
      </w:r>
    </w:p>
    <w:p w14:paraId="0D0358BE" w14:textId="1E0B2BC2" w:rsidR="00EC7CC6" w:rsidRPr="00CB3A26" w:rsidRDefault="00EC7CC6" w:rsidP="00722532">
      <w:pPr>
        <w:pStyle w:val="Lijstalinea"/>
        <w:numPr>
          <w:ilvl w:val="0"/>
          <w:numId w:val="3"/>
        </w:numPr>
        <w:rPr>
          <w:rFonts w:ascii="Fira Sans" w:hAnsi="Fira Sans"/>
        </w:rPr>
      </w:pPr>
      <w:r w:rsidRPr="00CB3A26">
        <w:rPr>
          <w:rFonts w:ascii="Fira Sans" w:hAnsi="Fira Sans"/>
        </w:rPr>
        <w:t>Een duidelijk handelsperspectief bij incidenten</w:t>
      </w:r>
      <w:r w:rsidR="00E0562B" w:rsidRPr="00CB3A26">
        <w:rPr>
          <w:rFonts w:ascii="Fira Sans" w:hAnsi="Fira Sans"/>
        </w:rPr>
        <w:t>.</w:t>
      </w:r>
    </w:p>
    <w:p w14:paraId="756BEFD2" w14:textId="6DB3DD3A" w:rsidR="00635535" w:rsidRPr="00CB3A26" w:rsidRDefault="00722532" w:rsidP="00E0562B">
      <w:pPr>
        <w:rPr>
          <w:rFonts w:ascii="Fira Sans" w:hAnsi="Fira Sans"/>
        </w:rPr>
      </w:pPr>
      <w:r w:rsidRPr="00CB3A26">
        <w:rPr>
          <w:rFonts w:ascii="Fira Sans" w:hAnsi="Fira Sans"/>
        </w:rPr>
        <w:t xml:space="preserve">Daarnaast roept LTO op tot het verruimen van de voorgestelde ‘tussenliggende perioden’ bij waarnemingen en/of aanvallen van een wolf. De in het concept opgenomen periode van twee weken achten wij gezien het leefpatroon van zowel de wolf als de goudjakhals te beperkt. </w:t>
      </w:r>
      <w:r w:rsidR="00EC7CC6" w:rsidRPr="00CB3A26">
        <w:rPr>
          <w:rFonts w:ascii="Fira Sans" w:hAnsi="Fira Sans"/>
        </w:rPr>
        <w:br/>
      </w:r>
      <w:r w:rsidR="00EC7CC6" w:rsidRPr="00CB3A26">
        <w:rPr>
          <w:rFonts w:ascii="Fira Sans" w:hAnsi="Fira Sans"/>
        </w:rPr>
        <w:br/>
        <w:t xml:space="preserve">Voorts wil LTO onder de aandacht brengen dat </w:t>
      </w:r>
      <w:r w:rsidR="00E574A0" w:rsidRPr="00CB3A26">
        <w:rPr>
          <w:rFonts w:ascii="Fira Sans" w:hAnsi="Fira Sans"/>
        </w:rPr>
        <w:t>naar verwachting</w:t>
      </w:r>
      <w:r w:rsidR="00EC7CC6" w:rsidRPr="00CB3A26">
        <w:rPr>
          <w:rFonts w:ascii="Fira Sans" w:hAnsi="Fira Sans"/>
        </w:rPr>
        <w:t xml:space="preserve"> in 2029 sprake zal zijn van een ‘regelmatige voortplanting’ van de wolf in Nederland </w:t>
      </w:r>
      <w:r w:rsidR="00EC7CC6" w:rsidRPr="00CB3A26">
        <w:rPr>
          <w:rFonts w:ascii="Fira Sans" w:hAnsi="Fira Sans"/>
        </w:rPr>
        <w:t>(tien jaar na de eerste voortplanting)</w:t>
      </w:r>
      <w:r w:rsidR="00EC7CC6" w:rsidRPr="00CB3A26">
        <w:rPr>
          <w:rFonts w:ascii="Fira Sans" w:hAnsi="Fira Sans"/>
        </w:rPr>
        <w:t xml:space="preserve">. </w:t>
      </w:r>
      <w:r w:rsidR="00E574A0" w:rsidRPr="00CB3A26">
        <w:rPr>
          <w:rFonts w:ascii="Fira Sans" w:hAnsi="Fira Sans"/>
        </w:rPr>
        <w:t xml:space="preserve">Vanaf dat moment komt de wolf, naast de geldende soortenbescherming, in aanmerking voor gebiedsbescherming. Dit heeft verstrekkende gevolgen voor ons land en benadrukt de noodzaak voor adequaat beheer op basis van populatieomvang en </w:t>
      </w:r>
      <w:r w:rsidR="00CB3A26" w:rsidRPr="00CB3A26">
        <w:rPr>
          <w:rFonts w:ascii="Fira Sans" w:hAnsi="Fira Sans"/>
        </w:rPr>
        <w:t>locatie</w:t>
      </w:r>
      <w:r w:rsidR="00E574A0" w:rsidRPr="00CB3A26">
        <w:rPr>
          <w:rFonts w:ascii="Fira Sans" w:hAnsi="Fira Sans"/>
        </w:rPr>
        <w:t>.</w:t>
      </w:r>
      <w:r w:rsidR="00E574A0" w:rsidRPr="00CB3A26">
        <w:rPr>
          <w:rFonts w:ascii="Fira Sans" w:hAnsi="Fira Sans"/>
        </w:rPr>
        <w:br/>
      </w:r>
      <w:r w:rsidR="00E574A0" w:rsidRPr="00CB3A26">
        <w:rPr>
          <w:rFonts w:ascii="Fira Sans" w:hAnsi="Fira Sans"/>
        </w:rPr>
        <w:br/>
      </w:r>
      <w:r w:rsidRPr="00CB3A26">
        <w:rPr>
          <w:rFonts w:ascii="Fira Sans" w:hAnsi="Fira Sans"/>
        </w:rPr>
        <w:t>Voor overleg of nadere informatie kunt u contact opnemen via het e-mail adres van indiener van deze reactie.</w:t>
      </w:r>
    </w:p>
    <w:sectPr w:rsidR="00635535" w:rsidRPr="00CB3A26" w:rsidSect="00016E39">
      <w:headerReference w:type="default" r:id="rId8"/>
      <w:headerReference w:type="first" r:id="rId9"/>
      <w:pgSz w:w="11906" w:h="16838"/>
      <w:pgMar w:top="2836" w:right="1558" w:bottom="1417" w:left="156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DC4D4" w14:textId="77777777" w:rsidR="00094ACA" w:rsidRDefault="00094ACA" w:rsidP="00B477B1">
      <w:pPr>
        <w:spacing w:after="0" w:line="240" w:lineRule="auto"/>
      </w:pPr>
      <w:r>
        <w:separator/>
      </w:r>
    </w:p>
  </w:endnote>
  <w:endnote w:type="continuationSeparator" w:id="0">
    <w:p w14:paraId="33902F81" w14:textId="77777777" w:rsidR="00094ACA" w:rsidRDefault="00094ACA" w:rsidP="00B4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E46DC" w14:textId="77777777" w:rsidR="00094ACA" w:rsidRDefault="00094ACA" w:rsidP="00B477B1">
      <w:pPr>
        <w:spacing w:after="0" w:line="240" w:lineRule="auto"/>
      </w:pPr>
      <w:r>
        <w:separator/>
      </w:r>
    </w:p>
  </w:footnote>
  <w:footnote w:type="continuationSeparator" w:id="0">
    <w:p w14:paraId="737DB7A7" w14:textId="77777777" w:rsidR="00094ACA" w:rsidRDefault="00094ACA" w:rsidP="00B47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6331" w14:textId="7CC53DF0" w:rsidR="00635535" w:rsidRDefault="00635535">
    <w:pPr>
      <w:pStyle w:val="Koptekst"/>
    </w:pPr>
    <w:r w:rsidRPr="00B477B1">
      <w:rPr>
        <w:rFonts w:ascii="Fira Sans" w:hAnsi="Fira Sans" w:cstheme="minorHAnsi"/>
        <w:b/>
        <w:bCs/>
        <w:noProof/>
        <w:sz w:val="16"/>
        <w:szCs w:val="16"/>
      </w:rPr>
      <w:drawing>
        <wp:anchor distT="0" distB="0" distL="114300" distR="114300" simplePos="0" relativeHeight="251663360" behindDoc="0" locked="0" layoutInCell="1" allowOverlap="1" wp14:anchorId="35E60FD5" wp14:editId="55FA2ABB">
          <wp:simplePos x="0" y="0"/>
          <wp:positionH relativeFrom="margin">
            <wp:posOffset>0</wp:posOffset>
          </wp:positionH>
          <wp:positionV relativeFrom="paragraph">
            <wp:posOffset>-635</wp:posOffset>
          </wp:positionV>
          <wp:extent cx="838200" cy="1257300"/>
          <wp:effectExtent l="0" t="0" r="0" b="0"/>
          <wp:wrapNone/>
          <wp:docPr id="1" name="Afbeelding 1" descr="Afbeelding met schermopname, Graphics, Kleurrijkheid,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rmopname, Graphics, Kleurrijkheid,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06AA3" w14:textId="77777777" w:rsidR="00016E39" w:rsidRDefault="00016E39" w:rsidP="00016E39">
    <w:pPr>
      <w:pStyle w:val="Koptekst"/>
      <w:tabs>
        <w:tab w:val="clear" w:pos="9072"/>
      </w:tabs>
      <w:spacing w:line="276" w:lineRule="auto"/>
      <w:ind w:left="6804" w:right="-851"/>
      <w:rPr>
        <w:rFonts w:ascii="Fira Sans" w:hAnsi="Fira Sans" w:cstheme="minorHAnsi"/>
        <w:b/>
        <w:bCs/>
        <w:sz w:val="16"/>
        <w:szCs w:val="16"/>
      </w:rPr>
    </w:pPr>
    <w:r w:rsidRPr="00B477B1">
      <w:rPr>
        <w:rFonts w:ascii="Fira Sans" w:hAnsi="Fira Sans" w:cstheme="minorHAnsi"/>
        <w:b/>
        <w:bCs/>
        <w:noProof/>
        <w:sz w:val="16"/>
        <w:szCs w:val="16"/>
      </w:rPr>
      <w:drawing>
        <wp:anchor distT="0" distB="0" distL="114300" distR="114300" simplePos="0" relativeHeight="251661312" behindDoc="0" locked="0" layoutInCell="1" allowOverlap="1" wp14:anchorId="34FC2E3D" wp14:editId="4986B413">
          <wp:simplePos x="0" y="0"/>
          <wp:positionH relativeFrom="margin">
            <wp:posOffset>-57150</wp:posOffset>
          </wp:positionH>
          <wp:positionV relativeFrom="paragraph">
            <wp:posOffset>-26035</wp:posOffset>
          </wp:positionV>
          <wp:extent cx="838200" cy="12573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77B1">
      <w:rPr>
        <w:rFonts w:ascii="Fira Sans" w:hAnsi="Fira Sans" w:cstheme="minorHAnsi"/>
        <w:b/>
        <w:bCs/>
        <w:sz w:val="16"/>
        <w:szCs w:val="16"/>
      </w:rPr>
      <w:t>LTO Land- en Tuinbouw Organisatie</w:t>
    </w:r>
  </w:p>
  <w:p w14:paraId="6207B439" w14:textId="77777777" w:rsidR="00016E39" w:rsidRDefault="00016E39" w:rsidP="00016E39">
    <w:pPr>
      <w:pStyle w:val="Koptekst"/>
      <w:tabs>
        <w:tab w:val="clear" w:pos="9072"/>
      </w:tabs>
      <w:spacing w:line="276" w:lineRule="auto"/>
      <w:ind w:left="6804" w:right="-851"/>
      <w:rPr>
        <w:rFonts w:ascii="Fira Sans" w:hAnsi="Fira Sans" w:cstheme="minorHAnsi"/>
        <w:sz w:val="16"/>
        <w:szCs w:val="16"/>
      </w:rPr>
    </w:pPr>
    <w:r w:rsidRPr="00B477B1">
      <w:rPr>
        <w:rFonts w:ascii="Fira Sans" w:hAnsi="Fira Sans" w:cstheme="minorHAnsi"/>
        <w:sz w:val="16"/>
        <w:szCs w:val="16"/>
      </w:rPr>
      <w:t>Bezuidenhoutseweg 105</w:t>
    </w:r>
    <w:r>
      <w:rPr>
        <w:rFonts w:ascii="Fira Sans" w:hAnsi="Fira Sans" w:cstheme="minorHAnsi"/>
        <w:sz w:val="16"/>
        <w:szCs w:val="16"/>
      </w:rPr>
      <w:t>-113</w:t>
    </w:r>
  </w:p>
  <w:p w14:paraId="5C99D3B5" w14:textId="77777777" w:rsidR="00016E39" w:rsidRDefault="00016E39" w:rsidP="00016E39">
    <w:pPr>
      <w:pStyle w:val="Koptekst"/>
      <w:tabs>
        <w:tab w:val="clear" w:pos="9072"/>
      </w:tabs>
      <w:spacing w:line="276" w:lineRule="auto"/>
      <w:ind w:left="6804" w:right="-851"/>
      <w:rPr>
        <w:rFonts w:ascii="Fira Sans" w:hAnsi="Fira Sans" w:cstheme="minorHAnsi"/>
        <w:sz w:val="16"/>
        <w:szCs w:val="16"/>
      </w:rPr>
    </w:pPr>
    <w:r w:rsidRPr="00B477B1">
      <w:rPr>
        <w:rFonts w:ascii="Fira Sans" w:hAnsi="Fira Sans" w:cstheme="minorHAnsi"/>
        <w:sz w:val="16"/>
        <w:szCs w:val="16"/>
      </w:rPr>
      <w:t>2594 AC Den Haag</w:t>
    </w:r>
  </w:p>
  <w:p w14:paraId="145BC144" w14:textId="77777777" w:rsidR="00016E39" w:rsidRDefault="00016E39" w:rsidP="00016E39">
    <w:pPr>
      <w:pStyle w:val="Koptekst"/>
      <w:tabs>
        <w:tab w:val="clear" w:pos="9072"/>
      </w:tabs>
      <w:spacing w:line="276" w:lineRule="auto"/>
      <w:ind w:left="6804" w:right="-851"/>
      <w:rPr>
        <w:rFonts w:ascii="Fira Sans" w:hAnsi="Fira Sans" w:cstheme="minorHAnsi"/>
        <w:sz w:val="16"/>
        <w:szCs w:val="16"/>
      </w:rPr>
    </w:pPr>
    <w:r w:rsidRPr="00B477B1">
      <w:rPr>
        <w:rFonts w:ascii="Fira Sans" w:hAnsi="Fira Sans" w:cstheme="minorHAnsi"/>
        <w:sz w:val="16"/>
        <w:szCs w:val="16"/>
      </w:rPr>
      <w:t>T +31 (0)70 – 338 2700</w:t>
    </w:r>
  </w:p>
  <w:p w14:paraId="1F120082" w14:textId="77777777" w:rsidR="00016E39" w:rsidRDefault="00016E39" w:rsidP="00016E39">
    <w:pPr>
      <w:pStyle w:val="Koptekst"/>
      <w:tabs>
        <w:tab w:val="clear" w:pos="9072"/>
      </w:tabs>
      <w:spacing w:line="276" w:lineRule="auto"/>
      <w:ind w:left="6804" w:right="-851"/>
      <w:rPr>
        <w:rFonts w:ascii="Fira Sans" w:hAnsi="Fira Sans" w:cstheme="minorHAnsi"/>
        <w:sz w:val="16"/>
        <w:szCs w:val="16"/>
      </w:rPr>
    </w:pPr>
  </w:p>
  <w:p w14:paraId="2B1ADDE8" w14:textId="77777777" w:rsidR="00597BA5" w:rsidRDefault="00597BA5" w:rsidP="00016E39">
    <w:pPr>
      <w:pStyle w:val="Koptekst"/>
      <w:tabs>
        <w:tab w:val="clear" w:pos="9072"/>
      </w:tabs>
      <w:spacing w:line="276" w:lineRule="auto"/>
      <w:ind w:left="6804" w:right="-851"/>
      <w:rPr>
        <w:rFonts w:ascii="Fira Sans" w:hAnsi="Fira Sans" w:cstheme="minorHAnsi"/>
        <w:sz w:val="16"/>
        <w:szCs w:val="16"/>
      </w:rPr>
    </w:pPr>
  </w:p>
  <w:p w14:paraId="6CAEB6F9" w14:textId="5B9981F1" w:rsidR="00016E39" w:rsidRDefault="00016E39" w:rsidP="00016E39">
    <w:pPr>
      <w:pStyle w:val="Koptekst"/>
      <w:tabs>
        <w:tab w:val="clear" w:pos="9072"/>
      </w:tabs>
      <w:spacing w:line="276" w:lineRule="auto"/>
      <w:ind w:left="6804" w:right="-851"/>
      <w:rPr>
        <w:rFonts w:ascii="Fira Sans" w:hAnsi="Fira Sans" w:cstheme="minorHAnsi"/>
        <w:sz w:val="16"/>
        <w:szCs w:val="16"/>
      </w:rPr>
    </w:pPr>
    <w:r w:rsidRPr="00312C19">
      <w:rPr>
        <w:rFonts w:ascii="Fira Sans" w:hAnsi="Fira Sans" w:cstheme="minorHAnsi"/>
        <w:sz w:val="16"/>
        <w:szCs w:val="16"/>
      </w:rPr>
      <w:t>Rekening: NL32 RABO 0357606760</w:t>
    </w:r>
  </w:p>
  <w:p w14:paraId="05AE5FAD" w14:textId="77777777" w:rsidR="00016E39" w:rsidRDefault="00016E39" w:rsidP="00016E39">
    <w:pPr>
      <w:pStyle w:val="Koptekst"/>
      <w:tabs>
        <w:tab w:val="clear" w:pos="9072"/>
      </w:tabs>
      <w:spacing w:line="276" w:lineRule="auto"/>
      <w:ind w:left="6804" w:right="-851"/>
      <w:rPr>
        <w:rFonts w:ascii="Fira Sans" w:hAnsi="Fira Sans" w:cstheme="minorHAnsi"/>
        <w:sz w:val="16"/>
        <w:szCs w:val="16"/>
      </w:rPr>
    </w:pPr>
  </w:p>
  <w:p w14:paraId="0D993503" w14:textId="77777777" w:rsidR="00016E39" w:rsidRDefault="00016E39" w:rsidP="00016E39">
    <w:pPr>
      <w:pStyle w:val="Koptekst"/>
      <w:tabs>
        <w:tab w:val="clear" w:pos="9072"/>
      </w:tabs>
      <w:spacing w:line="276" w:lineRule="auto"/>
      <w:ind w:left="6804" w:right="-851"/>
      <w:rPr>
        <w:rFonts w:ascii="Fira Sans" w:hAnsi="Fira Sans" w:cstheme="minorHAnsi"/>
        <w:sz w:val="16"/>
        <w:szCs w:val="16"/>
      </w:rPr>
    </w:pPr>
    <w:r w:rsidRPr="00B477B1">
      <w:rPr>
        <w:rFonts w:ascii="Fira Sans" w:hAnsi="Fira Sans" w:cstheme="minorHAnsi"/>
        <w:sz w:val="16"/>
        <w:szCs w:val="16"/>
      </w:rPr>
      <w:t>www.lto.nl</w:t>
    </w:r>
  </w:p>
  <w:p w14:paraId="20BEB796" w14:textId="4FB7158B" w:rsidR="00016E39" w:rsidRPr="00016E39" w:rsidRDefault="00016E39" w:rsidP="00016E39">
    <w:pPr>
      <w:pStyle w:val="Koptekst"/>
      <w:tabs>
        <w:tab w:val="clear" w:pos="9072"/>
      </w:tabs>
      <w:spacing w:line="276" w:lineRule="auto"/>
      <w:ind w:left="6804" w:right="-851"/>
      <w:rPr>
        <w:rFonts w:ascii="Fira Sans" w:hAnsi="Fira Sans" w:cstheme="minorHAnsi"/>
        <w:sz w:val="16"/>
        <w:szCs w:val="16"/>
      </w:rPr>
    </w:pPr>
    <w:r>
      <w:rPr>
        <w:rFonts w:ascii="Fira Sans" w:hAnsi="Fira Sans" w:cstheme="minorHAnsi"/>
        <w:sz w:val="16"/>
        <w:szCs w:val="16"/>
      </w:rPr>
      <w:t>secretariaat@lto.nl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31492"/>
    <w:multiLevelType w:val="hybridMultilevel"/>
    <w:tmpl w:val="8DD0C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BE6D70"/>
    <w:multiLevelType w:val="hybridMultilevel"/>
    <w:tmpl w:val="481E3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AD6EF1"/>
    <w:multiLevelType w:val="hybridMultilevel"/>
    <w:tmpl w:val="4A0E615A"/>
    <w:lvl w:ilvl="0" w:tplc="72B0539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0121813">
    <w:abstractNumId w:val="0"/>
  </w:num>
  <w:num w:numId="2" w16cid:durableId="1844469007">
    <w:abstractNumId w:val="1"/>
  </w:num>
  <w:num w:numId="3" w16cid:durableId="1370035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B1"/>
    <w:rsid w:val="00016E39"/>
    <w:rsid w:val="00030EDC"/>
    <w:rsid w:val="00076362"/>
    <w:rsid w:val="00094ACA"/>
    <w:rsid w:val="000C13FD"/>
    <w:rsid w:val="001434AD"/>
    <w:rsid w:val="001E1326"/>
    <w:rsid w:val="001F50A6"/>
    <w:rsid w:val="0020039F"/>
    <w:rsid w:val="00312C19"/>
    <w:rsid w:val="00316F66"/>
    <w:rsid w:val="0033734C"/>
    <w:rsid w:val="00385D70"/>
    <w:rsid w:val="004800B9"/>
    <w:rsid w:val="004C5213"/>
    <w:rsid w:val="00597BA5"/>
    <w:rsid w:val="005A00AF"/>
    <w:rsid w:val="005B483B"/>
    <w:rsid w:val="005E1DAF"/>
    <w:rsid w:val="00625348"/>
    <w:rsid w:val="00635535"/>
    <w:rsid w:val="00663A2E"/>
    <w:rsid w:val="006D0AE2"/>
    <w:rsid w:val="00722532"/>
    <w:rsid w:val="007C7EA5"/>
    <w:rsid w:val="009D58F1"/>
    <w:rsid w:val="009F556B"/>
    <w:rsid w:val="00A179A1"/>
    <w:rsid w:val="00A2734B"/>
    <w:rsid w:val="00A45274"/>
    <w:rsid w:val="00A66E6E"/>
    <w:rsid w:val="00B33F72"/>
    <w:rsid w:val="00B477B1"/>
    <w:rsid w:val="00C27DD8"/>
    <w:rsid w:val="00C36412"/>
    <w:rsid w:val="00C62D8F"/>
    <w:rsid w:val="00C94AC6"/>
    <w:rsid w:val="00CB3A26"/>
    <w:rsid w:val="00CD5AB1"/>
    <w:rsid w:val="00DA44CB"/>
    <w:rsid w:val="00E0562B"/>
    <w:rsid w:val="00E574A0"/>
    <w:rsid w:val="00EC7CC6"/>
    <w:rsid w:val="00F03757"/>
    <w:rsid w:val="00F252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43C6A"/>
  <w15:chartTrackingRefBased/>
  <w15:docId w15:val="{8800DB82-07EE-49EA-8631-2EFFD66A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77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77B1"/>
  </w:style>
  <w:style w:type="paragraph" w:styleId="Voettekst">
    <w:name w:val="footer"/>
    <w:basedOn w:val="Standaard"/>
    <w:link w:val="VoettekstChar"/>
    <w:uiPriority w:val="99"/>
    <w:unhideWhenUsed/>
    <w:rsid w:val="00B477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77B1"/>
  </w:style>
  <w:style w:type="character" w:styleId="Hyperlink">
    <w:name w:val="Hyperlink"/>
    <w:basedOn w:val="Standaardalinea-lettertype"/>
    <w:uiPriority w:val="99"/>
    <w:unhideWhenUsed/>
    <w:rsid w:val="00B477B1"/>
    <w:rPr>
      <w:color w:val="0563C1" w:themeColor="hyperlink"/>
      <w:u w:val="single"/>
    </w:rPr>
  </w:style>
  <w:style w:type="character" w:styleId="Onopgelostemelding">
    <w:name w:val="Unresolved Mention"/>
    <w:basedOn w:val="Standaardalinea-lettertype"/>
    <w:uiPriority w:val="99"/>
    <w:semiHidden/>
    <w:unhideWhenUsed/>
    <w:rsid w:val="00B477B1"/>
    <w:rPr>
      <w:color w:val="605E5C"/>
      <w:shd w:val="clear" w:color="auto" w:fill="E1DFDD"/>
    </w:rPr>
  </w:style>
  <w:style w:type="paragraph" w:styleId="Lijstalinea">
    <w:name w:val="List Paragraph"/>
    <w:basedOn w:val="Standaard"/>
    <w:uiPriority w:val="34"/>
    <w:qFormat/>
    <w:rsid w:val="00A66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506754">
      <w:bodyDiv w:val="1"/>
      <w:marLeft w:val="0"/>
      <w:marRight w:val="0"/>
      <w:marTop w:val="0"/>
      <w:marBottom w:val="0"/>
      <w:divBdr>
        <w:top w:val="none" w:sz="0" w:space="0" w:color="auto"/>
        <w:left w:val="none" w:sz="0" w:space="0" w:color="auto"/>
        <w:bottom w:val="none" w:sz="0" w:space="0" w:color="auto"/>
        <w:right w:val="none" w:sz="0" w:space="0" w:color="auto"/>
      </w:divBdr>
    </w:div>
    <w:div w:id="19051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3730D-4CFF-4EF8-9C25-67670FF8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737</Words>
  <Characters>4059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Diepen</dc:creator>
  <cp:keywords/>
  <dc:description/>
  <cp:lastModifiedBy>Erik-Lutein Nijsingh</cp:lastModifiedBy>
  <cp:revision>5</cp:revision>
  <cp:lastPrinted>2023-11-13T13:31:00Z</cp:lastPrinted>
  <dcterms:created xsi:type="dcterms:W3CDTF">2024-12-03T07:51:00Z</dcterms:created>
  <dcterms:modified xsi:type="dcterms:W3CDTF">2025-06-06T10:05:00Z</dcterms:modified>
</cp:coreProperties>
</file>